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19EB" w:rsidRDefault="007B19EB" w:rsidP="007B19EB"/>
    <w:p w:rsidR="009831E9" w:rsidRDefault="009831E9" w:rsidP="007B19EB">
      <w:pPr>
        <w:jc w:val="right"/>
        <w:rPr>
          <w:rFonts w:ascii="Arial" w:hAnsi="Arial" w:cs="Arial"/>
        </w:rPr>
      </w:pPr>
    </w:p>
    <w:p w:rsidR="00A33187" w:rsidRDefault="00A33187" w:rsidP="00A33187">
      <w:pPr>
        <w:jc w:val="right"/>
        <w:rPr>
          <w:rFonts w:ascii="Arial" w:hAnsi="Arial" w:cs="Arial"/>
        </w:rPr>
      </w:pPr>
      <w:r>
        <w:rPr>
          <w:rFonts w:ascii="Arial" w:hAnsi="Arial" w:cs="Arial"/>
        </w:rPr>
        <w:t xml:space="preserve">Manizales, </w:t>
      </w:r>
      <w:r w:rsidR="00B44940">
        <w:rPr>
          <w:rFonts w:ascii="Arial" w:hAnsi="Arial" w:cs="Arial"/>
        </w:rPr>
        <w:t>13</w:t>
      </w:r>
      <w:r>
        <w:rPr>
          <w:rFonts w:ascii="Arial" w:hAnsi="Arial" w:cs="Arial"/>
        </w:rPr>
        <w:t xml:space="preserve"> </w:t>
      </w:r>
      <w:proofErr w:type="gramStart"/>
      <w:r>
        <w:rPr>
          <w:rFonts w:ascii="Arial" w:hAnsi="Arial" w:cs="Arial"/>
        </w:rPr>
        <w:t xml:space="preserve">de </w:t>
      </w:r>
      <w:r w:rsidR="00B44940">
        <w:rPr>
          <w:rFonts w:ascii="Arial" w:hAnsi="Arial" w:cs="Arial"/>
        </w:rPr>
        <w:t xml:space="preserve"> junio</w:t>
      </w:r>
      <w:proofErr w:type="gramEnd"/>
      <w:r w:rsidR="00B44940">
        <w:rPr>
          <w:rFonts w:ascii="Arial" w:hAnsi="Arial" w:cs="Arial"/>
        </w:rPr>
        <w:t xml:space="preserve"> </w:t>
      </w:r>
      <w:r>
        <w:rPr>
          <w:rFonts w:ascii="Arial" w:hAnsi="Arial" w:cs="Arial"/>
        </w:rPr>
        <w:t>de 2023</w:t>
      </w:r>
    </w:p>
    <w:p w:rsidR="00A33187" w:rsidRDefault="00B44940" w:rsidP="00A33187">
      <w:pPr>
        <w:jc w:val="both"/>
        <w:rPr>
          <w:rFonts w:ascii="Arial" w:hAnsi="Arial" w:cs="Arial"/>
        </w:rPr>
      </w:pPr>
      <w:r>
        <w:rPr>
          <w:rFonts w:ascii="Arial" w:hAnsi="Arial" w:cs="Arial"/>
        </w:rPr>
        <w:t>Doctor</w:t>
      </w:r>
    </w:p>
    <w:p w:rsidR="00D74DD2" w:rsidRPr="00E80352" w:rsidRDefault="00B44940" w:rsidP="00A33187">
      <w:pPr>
        <w:jc w:val="both"/>
        <w:rPr>
          <w:rFonts w:ascii="Arial" w:hAnsi="Arial" w:cs="Arial"/>
          <w:b/>
          <w:bCs/>
        </w:rPr>
      </w:pPr>
      <w:r>
        <w:rPr>
          <w:rFonts w:ascii="Arial" w:hAnsi="Arial" w:cs="Arial"/>
          <w:b/>
          <w:bCs/>
        </w:rPr>
        <w:t>JORGE ANDRÉS ARTEAGA M.</w:t>
      </w:r>
    </w:p>
    <w:p w:rsidR="00D74DD2" w:rsidRDefault="00B44940" w:rsidP="00D74DD2">
      <w:pPr>
        <w:rPr>
          <w:rFonts w:ascii="Arial" w:hAnsi="Arial" w:cs="Arial"/>
        </w:rPr>
      </w:pPr>
      <w:r>
        <w:rPr>
          <w:rFonts w:ascii="Arial" w:hAnsi="Arial" w:cs="Arial"/>
        </w:rPr>
        <w:t xml:space="preserve">Gerente </w:t>
      </w:r>
    </w:p>
    <w:p w:rsidR="00BD0ECB" w:rsidRPr="00D74DD2" w:rsidRDefault="00BD0ECB" w:rsidP="00D74DD2">
      <w:pPr>
        <w:rPr>
          <w:rFonts w:ascii="Arial" w:hAnsi="Arial" w:cs="Arial"/>
        </w:rPr>
      </w:pPr>
      <w:proofErr w:type="spellStart"/>
      <w:r>
        <w:rPr>
          <w:rFonts w:ascii="Arial" w:hAnsi="Arial" w:cs="Arial"/>
        </w:rPr>
        <w:t>cc.</w:t>
      </w:r>
      <w:proofErr w:type="spellEnd"/>
      <w:r>
        <w:rPr>
          <w:rFonts w:ascii="Arial" w:hAnsi="Arial" w:cs="Arial"/>
        </w:rPr>
        <w:t xml:space="preserve"> Ingeniero </w:t>
      </w:r>
      <w:proofErr w:type="spellStart"/>
      <w:r>
        <w:rPr>
          <w:rFonts w:ascii="Arial" w:hAnsi="Arial" w:cs="Arial"/>
        </w:rPr>
        <w:t>Jhon</w:t>
      </w:r>
      <w:proofErr w:type="spellEnd"/>
      <w:r>
        <w:rPr>
          <w:rFonts w:ascii="Arial" w:hAnsi="Arial" w:cs="Arial"/>
        </w:rPr>
        <w:t xml:space="preserve"> Jairo </w:t>
      </w:r>
      <w:proofErr w:type="gramStart"/>
      <w:r>
        <w:rPr>
          <w:rFonts w:ascii="Arial" w:hAnsi="Arial" w:cs="Arial"/>
        </w:rPr>
        <w:t>Zuluaga  (</w:t>
      </w:r>
      <w:proofErr w:type="gramEnd"/>
      <w:r>
        <w:rPr>
          <w:rFonts w:ascii="Arial" w:hAnsi="Arial" w:cs="Arial"/>
        </w:rPr>
        <w:t>P.U Sistemas)</w:t>
      </w:r>
    </w:p>
    <w:p w:rsidR="00D74DD2" w:rsidRDefault="00D74DD2" w:rsidP="00A33187">
      <w:pPr>
        <w:jc w:val="both"/>
        <w:rPr>
          <w:rFonts w:ascii="Arial" w:hAnsi="Arial" w:cs="Arial"/>
        </w:rPr>
      </w:pPr>
    </w:p>
    <w:p w:rsidR="00D74DD2" w:rsidRDefault="00D74DD2" w:rsidP="00E80352">
      <w:pPr>
        <w:spacing w:before="100" w:beforeAutospacing="1" w:after="100" w:afterAutospacing="1"/>
        <w:rPr>
          <w:rFonts w:ascii="Arial" w:hAnsi="Arial" w:cs="Arial"/>
        </w:rPr>
      </w:pPr>
      <w:r>
        <w:rPr>
          <w:rFonts w:ascii="Arial" w:hAnsi="Arial" w:cs="Arial"/>
        </w:rPr>
        <w:t>Asunto: Solicitud</w:t>
      </w:r>
      <w:r w:rsidR="004F0F98">
        <w:rPr>
          <w:rFonts w:ascii="Arial" w:hAnsi="Arial" w:cs="Arial"/>
        </w:rPr>
        <w:t xml:space="preserve"> </w:t>
      </w:r>
      <w:r w:rsidR="00B44940">
        <w:rPr>
          <w:rFonts w:ascii="Arial" w:hAnsi="Arial" w:cs="Arial"/>
        </w:rPr>
        <w:t xml:space="preserve">permisos para acceso a módulo de </w:t>
      </w:r>
      <w:proofErr w:type="spellStart"/>
      <w:r w:rsidR="00B44940">
        <w:rPr>
          <w:rFonts w:ascii="Arial" w:hAnsi="Arial" w:cs="Arial"/>
        </w:rPr>
        <w:t>Azen</w:t>
      </w:r>
      <w:proofErr w:type="spellEnd"/>
      <w:r w:rsidR="00B44940">
        <w:rPr>
          <w:rFonts w:ascii="Arial" w:hAnsi="Arial" w:cs="Arial"/>
        </w:rPr>
        <w:t xml:space="preserve"> manejo inventario comercial (almacén)</w:t>
      </w:r>
    </w:p>
    <w:p w:rsidR="004F0F98" w:rsidRDefault="004F0F98" w:rsidP="004F0F98">
      <w:pPr>
        <w:spacing w:before="100" w:beforeAutospacing="1" w:after="100" w:afterAutospacing="1"/>
        <w:rPr>
          <w:rFonts w:ascii="Arial" w:hAnsi="Arial" w:cs="Arial"/>
        </w:rPr>
      </w:pPr>
      <w:r>
        <w:rPr>
          <w:rFonts w:ascii="Arial" w:hAnsi="Arial" w:cs="Arial"/>
        </w:rPr>
        <w:t xml:space="preserve">Cordial saludo, </w:t>
      </w:r>
    </w:p>
    <w:p w:rsidR="00E80352" w:rsidRDefault="00B44940" w:rsidP="00B44940">
      <w:pPr>
        <w:spacing w:before="100" w:beforeAutospacing="1"/>
        <w:jc w:val="both"/>
        <w:rPr>
          <w:rFonts w:ascii="Arial" w:hAnsi="Arial" w:cs="Arial"/>
          <w:b/>
          <w:bCs/>
        </w:rPr>
      </w:pPr>
      <w:r>
        <w:rPr>
          <w:rFonts w:ascii="Arial" w:hAnsi="Arial" w:cs="Arial"/>
        </w:rPr>
        <w:t xml:space="preserve">Con el fin de llevar a cabo una de las acciones contempladas en el plan de mejoramiento según informe definitivo de la contraloría, para lo cual se considera pertinente actualizar el procedimiento de Manejo de Inventario Comercial, comedidamente solicito su autorización para que sean creados los </w:t>
      </w:r>
      <w:proofErr w:type="gramStart"/>
      <w:r>
        <w:rPr>
          <w:rFonts w:ascii="Arial" w:hAnsi="Arial" w:cs="Arial"/>
        </w:rPr>
        <w:t>siguientes  accesos</w:t>
      </w:r>
      <w:proofErr w:type="gramEnd"/>
      <w:r>
        <w:rPr>
          <w:rFonts w:ascii="Arial" w:hAnsi="Arial" w:cs="Arial"/>
        </w:rPr>
        <w:t xml:space="preserve"> al módulo </w:t>
      </w:r>
      <w:proofErr w:type="spellStart"/>
      <w:r w:rsidRPr="00B44940">
        <w:rPr>
          <w:rFonts w:ascii="Arial" w:hAnsi="Arial" w:cs="Arial"/>
          <w:b/>
          <w:bCs/>
        </w:rPr>
        <w:t>azenivt</w:t>
      </w:r>
      <w:proofErr w:type="spellEnd"/>
      <w:r w:rsidR="00BD0ECB">
        <w:rPr>
          <w:rFonts w:ascii="Arial" w:hAnsi="Arial" w:cs="Arial"/>
          <w:b/>
          <w:bCs/>
        </w:rPr>
        <w:t>:</w:t>
      </w:r>
    </w:p>
    <w:p w:rsidR="00BD0ECB" w:rsidRDefault="00BD0ECB" w:rsidP="00B44940">
      <w:pPr>
        <w:spacing w:before="100" w:beforeAutospacing="1"/>
        <w:jc w:val="both"/>
        <w:rPr>
          <w:rFonts w:ascii="Arial" w:hAnsi="Arial" w:cs="Arial"/>
          <w:b/>
          <w:bCs/>
        </w:rPr>
      </w:pPr>
    </w:p>
    <w:tbl>
      <w:tblPr>
        <w:tblStyle w:val="Tablaconcuadrcula"/>
        <w:tblW w:w="0" w:type="auto"/>
        <w:tblLook w:val="04A0" w:firstRow="1" w:lastRow="0" w:firstColumn="1" w:lastColumn="0" w:noHBand="0" w:noVBand="1"/>
      </w:tblPr>
      <w:tblGrid>
        <w:gridCol w:w="2942"/>
        <w:gridCol w:w="2943"/>
        <w:gridCol w:w="2943"/>
      </w:tblGrid>
      <w:tr w:rsidR="00B44940" w:rsidTr="00B44940">
        <w:tc>
          <w:tcPr>
            <w:tcW w:w="2942" w:type="dxa"/>
          </w:tcPr>
          <w:p w:rsidR="00B44940" w:rsidRPr="00BD0ECB" w:rsidRDefault="00B44940" w:rsidP="00BD0ECB">
            <w:pPr>
              <w:spacing w:before="100" w:beforeAutospacing="1"/>
              <w:jc w:val="center"/>
              <w:rPr>
                <w:rFonts w:ascii="Arial" w:hAnsi="Arial" w:cs="Arial"/>
                <w:b/>
                <w:bCs/>
              </w:rPr>
            </w:pPr>
            <w:r w:rsidRPr="00BD0ECB">
              <w:rPr>
                <w:rFonts w:ascii="Arial" w:hAnsi="Arial" w:cs="Arial"/>
                <w:b/>
                <w:bCs/>
              </w:rPr>
              <w:t>Funcionario</w:t>
            </w:r>
          </w:p>
        </w:tc>
        <w:tc>
          <w:tcPr>
            <w:tcW w:w="2943" w:type="dxa"/>
          </w:tcPr>
          <w:p w:rsidR="00B44940" w:rsidRPr="00BD0ECB" w:rsidRDefault="00B44940" w:rsidP="00BD0ECB">
            <w:pPr>
              <w:spacing w:before="100" w:beforeAutospacing="1"/>
              <w:jc w:val="center"/>
              <w:rPr>
                <w:rFonts w:ascii="Arial" w:hAnsi="Arial" w:cs="Arial"/>
                <w:b/>
                <w:bCs/>
              </w:rPr>
            </w:pPr>
            <w:r w:rsidRPr="00BD0ECB">
              <w:rPr>
                <w:rFonts w:ascii="Arial" w:hAnsi="Arial" w:cs="Arial"/>
                <w:b/>
                <w:bCs/>
              </w:rPr>
              <w:t>Actividades</w:t>
            </w:r>
          </w:p>
        </w:tc>
        <w:tc>
          <w:tcPr>
            <w:tcW w:w="2943" w:type="dxa"/>
          </w:tcPr>
          <w:p w:rsidR="00B44940" w:rsidRPr="00BD0ECB" w:rsidRDefault="00B44940" w:rsidP="00BD0ECB">
            <w:pPr>
              <w:spacing w:before="100" w:beforeAutospacing="1"/>
              <w:jc w:val="center"/>
              <w:rPr>
                <w:rFonts w:ascii="Arial" w:hAnsi="Arial" w:cs="Arial"/>
                <w:b/>
                <w:bCs/>
              </w:rPr>
            </w:pPr>
            <w:r w:rsidRPr="00BD0ECB">
              <w:rPr>
                <w:rFonts w:ascii="Arial" w:hAnsi="Arial" w:cs="Arial"/>
                <w:b/>
                <w:bCs/>
              </w:rPr>
              <w:t>Acceso</w:t>
            </w:r>
          </w:p>
        </w:tc>
      </w:tr>
      <w:tr w:rsidR="00B44940" w:rsidTr="00B44940">
        <w:tc>
          <w:tcPr>
            <w:tcW w:w="2942" w:type="dxa"/>
          </w:tcPr>
          <w:p w:rsidR="00B44940" w:rsidRDefault="00B44940" w:rsidP="00B44940">
            <w:pPr>
              <w:spacing w:before="100" w:beforeAutospacing="1"/>
              <w:jc w:val="both"/>
              <w:rPr>
                <w:rFonts w:ascii="Arial" w:hAnsi="Arial" w:cs="Arial"/>
              </w:rPr>
            </w:pPr>
            <w:r>
              <w:rPr>
                <w:rFonts w:ascii="Arial" w:hAnsi="Arial" w:cs="Arial"/>
              </w:rPr>
              <w:t>Tecnico Operativo II</w:t>
            </w:r>
          </w:p>
        </w:tc>
        <w:tc>
          <w:tcPr>
            <w:tcW w:w="2943" w:type="dxa"/>
          </w:tcPr>
          <w:p w:rsidR="00B44940" w:rsidRDefault="00B44940" w:rsidP="00B44940">
            <w:pPr>
              <w:spacing w:before="100" w:beforeAutospacing="1"/>
              <w:jc w:val="both"/>
              <w:rPr>
                <w:rFonts w:ascii="Arial" w:hAnsi="Arial" w:cs="Arial"/>
              </w:rPr>
            </w:pPr>
            <w:r>
              <w:rPr>
                <w:rFonts w:ascii="Arial" w:hAnsi="Arial" w:cs="Arial"/>
              </w:rPr>
              <w:t xml:space="preserve">Creación de elementos, entradas, salidas, gestión. </w:t>
            </w:r>
          </w:p>
        </w:tc>
        <w:tc>
          <w:tcPr>
            <w:tcW w:w="2943" w:type="dxa"/>
          </w:tcPr>
          <w:p w:rsidR="00B44940" w:rsidRDefault="00B44940" w:rsidP="00B44940">
            <w:pPr>
              <w:spacing w:before="100" w:beforeAutospacing="1"/>
              <w:jc w:val="both"/>
              <w:rPr>
                <w:rFonts w:ascii="Arial" w:hAnsi="Arial" w:cs="Arial"/>
              </w:rPr>
            </w:pPr>
            <w:r>
              <w:rPr>
                <w:rFonts w:ascii="Arial" w:hAnsi="Arial" w:cs="Arial"/>
              </w:rPr>
              <w:t>Edición y consulta (principal)</w:t>
            </w:r>
          </w:p>
        </w:tc>
      </w:tr>
      <w:tr w:rsidR="00B44940" w:rsidTr="00B44940">
        <w:tc>
          <w:tcPr>
            <w:tcW w:w="2942" w:type="dxa"/>
          </w:tcPr>
          <w:p w:rsidR="00B44940" w:rsidRDefault="00B44940" w:rsidP="00B44940">
            <w:pPr>
              <w:spacing w:before="100" w:beforeAutospacing="1"/>
              <w:jc w:val="both"/>
              <w:rPr>
                <w:rFonts w:ascii="Arial" w:hAnsi="Arial" w:cs="Arial"/>
              </w:rPr>
            </w:pPr>
            <w:r>
              <w:rPr>
                <w:rFonts w:ascii="Arial" w:hAnsi="Arial" w:cs="Arial"/>
              </w:rPr>
              <w:t>Tecnico operativo I (técnico mercadeo)</w:t>
            </w:r>
          </w:p>
        </w:tc>
        <w:tc>
          <w:tcPr>
            <w:tcW w:w="2943" w:type="dxa"/>
          </w:tcPr>
          <w:p w:rsidR="00B44940" w:rsidRDefault="00BD0ECB" w:rsidP="00B44940">
            <w:pPr>
              <w:spacing w:before="100" w:beforeAutospacing="1"/>
              <w:jc w:val="both"/>
              <w:rPr>
                <w:rFonts w:ascii="Arial" w:hAnsi="Arial" w:cs="Arial"/>
              </w:rPr>
            </w:pPr>
            <w:r>
              <w:rPr>
                <w:rFonts w:ascii="Arial" w:hAnsi="Arial" w:cs="Arial"/>
              </w:rPr>
              <w:t>Creación de elementos, entradas, salidas, gestión.</w:t>
            </w:r>
          </w:p>
        </w:tc>
        <w:tc>
          <w:tcPr>
            <w:tcW w:w="2943" w:type="dxa"/>
          </w:tcPr>
          <w:p w:rsidR="00B44940" w:rsidRDefault="00B44940" w:rsidP="00B44940">
            <w:pPr>
              <w:spacing w:before="100" w:beforeAutospacing="1"/>
              <w:jc w:val="both"/>
              <w:rPr>
                <w:rFonts w:ascii="Arial" w:hAnsi="Arial" w:cs="Arial"/>
              </w:rPr>
            </w:pPr>
            <w:r>
              <w:rPr>
                <w:rFonts w:ascii="Arial" w:hAnsi="Arial" w:cs="Arial"/>
              </w:rPr>
              <w:t>Edición y consulta (</w:t>
            </w:r>
            <w:r w:rsidRPr="00BD0ECB">
              <w:rPr>
                <w:rFonts w:ascii="Arial" w:hAnsi="Arial" w:cs="Arial"/>
                <w:b/>
                <w:bCs/>
              </w:rPr>
              <w:t xml:space="preserve">activar solo como </w:t>
            </w:r>
            <w:proofErr w:type="spellStart"/>
            <w:r w:rsidRPr="00BD0ECB">
              <w:rPr>
                <w:rFonts w:ascii="Arial" w:hAnsi="Arial" w:cs="Arial"/>
                <w:b/>
                <w:bCs/>
              </w:rPr>
              <w:t>contigencia</w:t>
            </w:r>
            <w:proofErr w:type="spellEnd"/>
            <w:r>
              <w:rPr>
                <w:rFonts w:ascii="Arial" w:hAnsi="Arial" w:cs="Arial"/>
              </w:rPr>
              <w:t>)</w:t>
            </w:r>
          </w:p>
        </w:tc>
      </w:tr>
      <w:tr w:rsidR="00B44940" w:rsidTr="00B44940">
        <w:tc>
          <w:tcPr>
            <w:tcW w:w="2942" w:type="dxa"/>
          </w:tcPr>
          <w:p w:rsidR="00B44940" w:rsidRDefault="00B44940" w:rsidP="00B44940">
            <w:pPr>
              <w:spacing w:before="100" w:beforeAutospacing="1"/>
              <w:jc w:val="both"/>
              <w:rPr>
                <w:rFonts w:ascii="Arial" w:hAnsi="Arial" w:cs="Arial"/>
              </w:rPr>
            </w:pPr>
            <w:r>
              <w:rPr>
                <w:rFonts w:ascii="Arial" w:hAnsi="Arial" w:cs="Arial"/>
              </w:rPr>
              <w:t xml:space="preserve">Gerente </w:t>
            </w:r>
          </w:p>
        </w:tc>
        <w:tc>
          <w:tcPr>
            <w:tcW w:w="2943" w:type="dxa"/>
          </w:tcPr>
          <w:p w:rsidR="00B44940" w:rsidRDefault="00B44940" w:rsidP="00B44940">
            <w:pPr>
              <w:spacing w:before="100" w:beforeAutospacing="1"/>
              <w:jc w:val="both"/>
              <w:rPr>
                <w:rFonts w:ascii="Arial" w:hAnsi="Arial" w:cs="Arial"/>
              </w:rPr>
            </w:pPr>
            <w:r>
              <w:rPr>
                <w:rFonts w:ascii="Arial" w:hAnsi="Arial" w:cs="Arial"/>
              </w:rPr>
              <w:t>Validación de existencias y saldos</w:t>
            </w:r>
          </w:p>
        </w:tc>
        <w:tc>
          <w:tcPr>
            <w:tcW w:w="2943" w:type="dxa"/>
          </w:tcPr>
          <w:p w:rsidR="00B44940" w:rsidRDefault="00B44940" w:rsidP="00B44940">
            <w:pPr>
              <w:spacing w:before="100" w:beforeAutospacing="1"/>
              <w:jc w:val="both"/>
              <w:rPr>
                <w:rFonts w:ascii="Arial" w:hAnsi="Arial" w:cs="Arial"/>
              </w:rPr>
            </w:pPr>
            <w:r>
              <w:rPr>
                <w:rFonts w:ascii="Arial" w:hAnsi="Arial" w:cs="Arial"/>
              </w:rPr>
              <w:t>Consulta</w:t>
            </w:r>
          </w:p>
        </w:tc>
      </w:tr>
      <w:tr w:rsidR="00B44940" w:rsidTr="00B44940">
        <w:tc>
          <w:tcPr>
            <w:tcW w:w="2942" w:type="dxa"/>
          </w:tcPr>
          <w:p w:rsidR="00B44940" w:rsidRDefault="00B44940" w:rsidP="00B44940">
            <w:pPr>
              <w:spacing w:before="100" w:beforeAutospacing="1"/>
              <w:jc w:val="both"/>
              <w:rPr>
                <w:rFonts w:ascii="Arial" w:hAnsi="Arial" w:cs="Arial"/>
              </w:rPr>
            </w:pPr>
            <w:r>
              <w:rPr>
                <w:rFonts w:ascii="Arial" w:hAnsi="Arial" w:cs="Arial"/>
              </w:rPr>
              <w:t>Dirección Técnica</w:t>
            </w:r>
          </w:p>
        </w:tc>
        <w:tc>
          <w:tcPr>
            <w:tcW w:w="2943" w:type="dxa"/>
          </w:tcPr>
          <w:p w:rsidR="00B44940" w:rsidRDefault="00B44940" w:rsidP="00B44940">
            <w:pPr>
              <w:spacing w:before="100" w:beforeAutospacing="1"/>
              <w:jc w:val="both"/>
              <w:rPr>
                <w:rFonts w:ascii="Arial" w:hAnsi="Arial" w:cs="Arial"/>
              </w:rPr>
            </w:pPr>
            <w:r>
              <w:rPr>
                <w:rFonts w:ascii="Arial" w:hAnsi="Arial" w:cs="Arial"/>
              </w:rPr>
              <w:t>Validación de existencias y saldos</w:t>
            </w:r>
          </w:p>
        </w:tc>
        <w:tc>
          <w:tcPr>
            <w:tcW w:w="2943" w:type="dxa"/>
          </w:tcPr>
          <w:p w:rsidR="00B44940" w:rsidRDefault="00B44940" w:rsidP="00B44940">
            <w:pPr>
              <w:spacing w:before="100" w:beforeAutospacing="1"/>
              <w:jc w:val="both"/>
              <w:rPr>
                <w:rFonts w:ascii="Arial" w:hAnsi="Arial" w:cs="Arial"/>
              </w:rPr>
            </w:pPr>
            <w:r>
              <w:rPr>
                <w:rFonts w:ascii="Arial" w:hAnsi="Arial" w:cs="Arial"/>
              </w:rPr>
              <w:t>Consulta</w:t>
            </w:r>
          </w:p>
        </w:tc>
      </w:tr>
      <w:tr w:rsidR="00B44940" w:rsidTr="00B44940">
        <w:tc>
          <w:tcPr>
            <w:tcW w:w="2942" w:type="dxa"/>
          </w:tcPr>
          <w:p w:rsidR="00B44940" w:rsidRDefault="00B44940" w:rsidP="00B44940">
            <w:pPr>
              <w:spacing w:before="100" w:beforeAutospacing="1"/>
              <w:jc w:val="both"/>
              <w:rPr>
                <w:rFonts w:ascii="Arial" w:hAnsi="Arial" w:cs="Arial"/>
              </w:rPr>
            </w:pPr>
            <w:r>
              <w:rPr>
                <w:rFonts w:ascii="Arial" w:hAnsi="Arial" w:cs="Arial"/>
              </w:rPr>
              <w:t>Control interno</w:t>
            </w:r>
          </w:p>
        </w:tc>
        <w:tc>
          <w:tcPr>
            <w:tcW w:w="2943" w:type="dxa"/>
          </w:tcPr>
          <w:p w:rsidR="00B44940" w:rsidRDefault="00B44940" w:rsidP="00B44940">
            <w:pPr>
              <w:spacing w:before="100" w:beforeAutospacing="1"/>
              <w:jc w:val="both"/>
              <w:rPr>
                <w:rFonts w:ascii="Arial" w:hAnsi="Arial" w:cs="Arial"/>
              </w:rPr>
            </w:pPr>
            <w:r>
              <w:rPr>
                <w:rFonts w:ascii="Arial" w:hAnsi="Arial" w:cs="Arial"/>
              </w:rPr>
              <w:t>Validación de existencias y saldos</w:t>
            </w:r>
          </w:p>
        </w:tc>
        <w:tc>
          <w:tcPr>
            <w:tcW w:w="2943" w:type="dxa"/>
          </w:tcPr>
          <w:p w:rsidR="00B44940" w:rsidRDefault="00B44940" w:rsidP="00B44940">
            <w:pPr>
              <w:spacing w:before="100" w:beforeAutospacing="1"/>
              <w:jc w:val="both"/>
              <w:rPr>
                <w:rFonts w:ascii="Arial" w:hAnsi="Arial" w:cs="Arial"/>
              </w:rPr>
            </w:pPr>
            <w:r>
              <w:rPr>
                <w:rFonts w:ascii="Arial" w:hAnsi="Arial" w:cs="Arial"/>
              </w:rPr>
              <w:t>Consulta</w:t>
            </w:r>
          </w:p>
        </w:tc>
      </w:tr>
    </w:tbl>
    <w:p w:rsidR="00B44940" w:rsidRDefault="00B44940" w:rsidP="00B44940">
      <w:pPr>
        <w:spacing w:before="100" w:beforeAutospacing="1"/>
        <w:jc w:val="both"/>
        <w:rPr>
          <w:rFonts w:ascii="Arial" w:hAnsi="Arial" w:cs="Arial"/>
        </w:rPr>
      </w:pPr>
      <w:r>
        <w:rPr>
          <w:rFonts w:ascii="Arial" w:hAnsi="Arial" w:cs="Arial"/>
        </w:rPr>
        <w:t xml:space="preserve">De otra parte, </w:t>
      </w:r>
      <w:r w:rsidR="00BD0ECB">
        <w:rPr>
          <w:rFonts w:ascii="Arial" w:hAnsi="Arial" w:cs="Arial"/>
        </w:rPr>
        <w:t xml:space="preserve">solicito su aprobación para solicitar al ingeniero Carlos Rios, capacitación y soporte respectivo sobre este módulo. </w:t>
      </w:r>
    </w:p>
    <w:p w:rsidR="00BD0ECB" w:rsidRDefault="00BD0ECB" w:rsidP="00B44940">
      <w:pPr>
        <w:spacing w:before="100" w:beforeAutospacing="1"/>
        <w:jc w:val="both"/>
        <w:rPr>
          <w:rFonts w:ascii="Arial" w:hAnsi="Arial" w:cs="Arial"/>
        </w:rPr>
      </w:pPr>
    </w:p>
    <w:p w:rsidR="00AA4556" w:rsidRPr="00AA4556" w:rsidRDefault="00AA4556" w:rsidP="00AA4556">
      <w:pPr>
        <w:rPr>
          <w:rFonts w:ascii="Arial" w:hAnsi="Arial" w:cs="Arial"/>
          <w:b/>
          <w:bCs/>
        </w:rPr>
      </w:pPr>
    </w:p>
    <w:p w:rsidR="00AA4556" w:rsidRPr="00AA4556" w:rsidRDefault="00AA4556" w:rsidP="00AA4556">
      <w:pPr>
        <w:rPr>
          <w:rFonts w:ascii="Arial" w:hAnsi="Arial" w:cs="Arial"/>
          <w:b/>
          <w:bCs/>
        </w:rPr>
      </w:pPr>
      <w:r w:rsidRPr="00AA4556">
        <w:rPr>
          <w:rFonts w:ascii="Arial" w:hAnsi="Arial" w:cs="Arial"/>
          <w:b/>
          <w:bCs/>
        </w:rPr>
        <w:t>Diana Marcela Jurado O.</w:t>
      </w:r>
    </w:p>
    <w:p w:rsidR="00AA4556" w:rsidRDefault="00AA4556" w:rsidP="00AA4556">
      <w:pPr>
        <w:rPr>
          <w:rFonts w:ascii="Arial" w:hAnsi="Arial" w:cs="Arial"/>
        </w:rPr>
      </w:pPr>
      <w:r>
        <w:rPr>
          <w:rFonts w:ascii="Arial" w:hAnsi="Arial" w:cs="Arial"/>
        </w:rPr>
        <w:t>Directora técnica</w:t>
      </w:r>
    </w:p>
    <w:sectPr w:rsidR="00AA4556" w:rsidSect="00CA120E">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EAD" w:rsidRDefault="00473EAD" w:rsidP="00CA120E">
      <w:r>
        <w:separator/>
      </w:r>
    </w:p>
  </w:endnote>
  <w:endnote w:type="continuationSeparator" w:id="0">
    <w:p w:rsidR="00473EAD" w:rsidRDefault="00473EAD" w:rsidP="00CA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20E" w:rsidRDefault="00CA120E">
    <w:pPr>
      <w:pStyle w:val="Piedepgina"/>
    </w:pPr>
    <w:r>
      <w:rPr>
        <w:noProof/>
        <w:lang w:val="en-US"/>
      </w:rPr>
      <w:drawing>
        <wp:anchor distT="0" distB="0" distL="114300" distR="114300" simplePos="0" relativeHeight="251659264" behindDoc="0" locked="0" layoutInCell="1" allowOverlap="1">
          <wp:simplePos x="0" y="0"/>
          <wp:positionH relativeFrom="column">
            <wp:posOffset>-944715</wp:posOffset>
          </wp:positionH>
          <wp:positionV relativeFrom="paragraph">
            <wp:posOffset>-664624</wp:posOffset>
          </wp:positionV>
          <wp:extent cx="7583070" cy="104162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ina.png"/>
                  <pic:cNvPicPr/>
                </pic:nvPicPr>
                <pic:blipFill>
                  <a:blip r:embed="rId1">
                    <a:extLst>
                      <a:ext uri="{28A0092B-C50C-407E-A947-70E740481C1C}">
                        <a14:useLocalDpi xmlns:a14="http://schemas.microsoft.com/office/drawing/2010/main" val="0"/>
                      </a:ext>
                    </a:extLst>
                  </a:blip>
                  <a:stretch>
                    <a:fillRect/>
                  </a:stretch>
                </pic:blipFill>
                <pic:spPr>
                  <a:xfrm>
                    <a:off x="0" y="0"/>
                    <a:ext cx="7583070" cy="1041621"/>
                  </a:xfrm>
                  <a:prstGeom prst="rect">
                    <a:avLst/>
                  </a:prstGeom>
                </pic:spPr>
              </pic:pic>
            </a:graphicData>
          </a:graphic>
          <wp14:sizeRelH relativeFrom="page">
            <wp14:pctWidth>0</wp14:pctWidth>
          </wp14:sizeRelH>
          <wp14:sizeRelV relativeFrom="page">
            <wp14:pctHeight>0</wp14:pctHeight>
          </wp14:sizeRelV>
        </wp:anchor>
      </w:drawing>
    </w:r>
  </w:p>
  <w:p w:rsidR="00CA120E" w:rsidRDefault="00CA12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EAD" w:rsidRDefault="00473EAD" w:rsidP="00CA120E">
      <w:r>
        <w:separator/>
      </w:r>
    </w:p>
  </w:footnote>
  <w:footnote w:type="continuationSeparator" w:id="0">
    <w:p w:rsidR="00473EAD" w:rsidRDefault="00473EAD" w:rsidP="00CA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20E" w:rsidRDefault="00CA120E">
    <w:pPr>
      <w:pStyle w:val="Encabezado"/>
    </w:pPr>
    <w:r>
      <w:rPr>
        <w:noProof/>
        <w:lang w:val="en-US"/>
      </w:rPr>
      <w:drawing>
        <wp:anchor distT="0" distB="0" distL="114300" distR="114300" simplePos="0" relativeHeight="251658240" behindDoc="1" locked="0" layoutInCell="1" allowOverlap="1" wp14:anchorId="24A6DAF0">
          <wp:simplePos x="0" y="0"/>
          <wp:positionH relativeFrom="column">
            <wp:posOffset>-944880</wp:posOffset>
          </wp:positionH>
          <wp:positionV relativeFrom="paragraph">
            <wp:posOffset>-258251</wp:posOffset>
          </wp:positionV>
          <wp:extent cx="7506031" cy="78814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bezpte.png"/>
                  <pic:cNvPicPr/>
                </pic:nvPicPr>
                <pic:blipFill>
                  <a:blip r:embed="rId1">
                    <a:extLst>
                      <a:ext uri="{28A0092B-C50C-407E-A947-70E740481C1C}">
                        <a14:useLocalDpi xmlns:a14="http://schemas.microsoft.com/office/drawing/2010/main" val="0"/>
                      </a:ext>
                    </a:extLst>
                  </a:blip>
                  <a:stretch>
                    <a:fillRect/>
                  </a:stretch>
                </pic:blipFill>
                <pic:spPr>
                  <a:xfrm>
                    <a:off x="0" y="0"/>
                    <a:ext cx="7506031" cy="7881417"/>
                  </a:xfrm>
                  <a:prstGeom prst="rect">
                    <a:avLst/>
                  </a:prstGeom>
                </pic:spPr>
              </pic:pic>
            </a:graphicData>
          </a:graphic>
          <wp14:sizeRelH relativeFrom="page">
            <wp14:pctWidth>0</wp14:pctWidth>
          </wp14:sizeRelH>
          <wp14:sizeRelV relativeFrom="page">
            <wp14:pctHeight>0</wp14:pctHeight>
          </wp14:sizeRelV>
        </wp:anchor>
      </w:drawing>
    </w:r>
  </w:p>
  <w:p w:rsidR="00CA120E" w:rsidRDefault="00CA12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67FE"/>
    <w:multiLevelType w:val="multilevel"/>
    <w:tmpl w:val="8E12ED9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659044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0E"/>
    <w:rsid w:val="0003306F"/>
    <w:rsid w:val="0013318C"/>
    <w:rsid w:val="003B776D"/>
    <w:rsid w:val="003E0FD3"/>
    <w:rsid w:val="00417FA0"/>
    <w:rsid w:val="00473EAD"/>
    <w:rsid w:val="004E79C0"/>
    <w:rsid w:val="004F0F98"/>
    <w:rsid w:val="005B3A68"/>
    <w:rsid w:val="005C6A7D"/>
    <w:rsid w:val="00715CAB"/>
    <w:rsid w:val="007B19EB"/>
    <w:rsid w:val="007B6CD3"/>
    <w:rsid w:val="008C10AA"/>
    <w:rsid w:val="00971660"/>
    <w:rsid w:val="009831E9"/>
    <w:rsid w:val="009F6DD0"/>
    <w:rsid w:val="00A014C9"/>
    <w:rsid w:val="00A202B3"/>
    <w:rsid w:val="00A33187"/>
    <w:rsid w:val="00A521D9"/>
    <w:rsid w:val="00AA4556"/>
    <w:rsid w:val="00AA755F"/>
    <w:rsid w:val="00B05751"/>
    <w:rsid w:val="00B32C01"/>
    <w:rsid w:val="00B44940"/>
    <w:rsid w:val="00B620E3"/>
    <w:rsid w:val="00BB292B"/>
    <w:rsid w:val="00BC1511"/>
    <w:rsid w:val="00BD0ECB"/>
    <w:rsid w:val="00C01505"/>
    <w:rsid w:val="00C031AB"/>
    <w:rsid w:val="00C22AC3"/>
    <w:rsid w:val="00CA120E"/>
    <w:rsid w:val="00D74DD2"/>
    <w:rsid w:val="00D75173"/>
    <w:rsid w:val="00DA617E"/>
    <w:rsid w:val="00DE6D98"/>
    <w:rsid w:val="00E80352"/>
    <w:rsid w:val="00FD27C3"/>
    <w:rsid w:val="00FD3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F6FA"/>
  <w15:chartTrackingRefBased/>
  <w15:docId w15:val="{5472AEC0-73A3-BC43-B8C7-6CDE8986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120E"/>
    <w:pPr>
      <w:tabs>
        <w:tab w:val="center" w:pos="4419"/>
        <w:tab w:val="right" w:pos="8838"/>
      </w:tabs>
    </w:pPr>
  </w:style>
  <w:style w:type="character" w:customStyle="1" w:styleId="EncabezadoCar">
    <w:name w:val="Encabezado Car"/>
    <w:basedOn w:val="Fuentedeprrafopredeter"/>
    <w:link w:val="Encabezado"/>
    <w:uiPriority w:val="99"/>
    <w:rsid w:val="00CA120E"/>
  </w:style>
  <w:style w:type="paragraph" w:styleId="Piedepgina">
    <w:name w:val="footer"/>
    <w:basedOn w:val="Normal"/>
    <w:link w:val="PiedepginaCar"/>
    <w:uiPriority w:val="99"/>
    <w:unhideWhenUsed/>
    <w:rsid w:val="00CA120E"/>
    <w:pPr>
      <w:tabs>
        <w:tab w:val="center" w:pos="4419"/>
        <w:tab w:val="right" w:pos="8838"/>
      </w:tabs>
    </w:pPr>
  </w:style>
  <w:style w:type="character" w:customStyle="1" w:styleId="PiedepginaCar">
    <w:name w:val="Pie de página Car"/>
    <w:basedOn w:val="Fuentedeprrafopredeter"/>
    <w:link w:val="Piedepgina"/>
    <w:uiPriority w:val="99"/>
    <w:rsid w:val="00CA120E"/>
  </w:style>
  <w:style w:type="paragraph" w:styleId="Subttulo">
    <w:name w:val="Subtitle"/>
    <w:basedOn w:val="Normal"/>
    <w:next w:val="Normal"/>
    <w:link w:val="SubttuloCar"/>
    <w:uiPriority w:val="11"/>
    <w:qFormat/>
    <w:rsid w:val="00CA120E"/>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CA120E"/>
    <w:rPr>
      <w:rFonts w:eastAsiaTheme="minorEastAsia"/>
      <w:color w:val="5A5A5A" w:themeColor="text1" w:themeTint="A5"/>
      <w:spacing w:val="15"/>
      <w:sz w:val="22"/>
      <w:szCs w:val="22"/>
    </w:rPr>
  </w:style>
  <w:style w:type="table" w:styleId="Tablaconcuadrcula">
    <w:name w:val="Table Grid"/>
    <w:basedOn w:val="Tablanormal"/>
    <w:uiPriority w:val="39"/>
    <w:rsid w:val="004F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16">
      <w:bodyDiv w:val="1"/>
      <w:marLeft w:val="0"/>
      <w:marRight w:val="0"/>
      <w:marTop w:val="0"/>
      <w:marBottom w:val="0"/>
      <w:divBdr>
        <w:top w:val="none" w:sz="0" w:space="0" w:color="auto"/>
        <w:left w:val="none" w:sz="0" w:space="0" w:color="auto"/>
        <w:bottom w:val="none" w:sz="0" w:space="0" w:color="auto"/>
        <w:right w:val="none" w:sz="0" w:space="0" w:color="auto"/>
      </w:divBdr>
    </w:div>
    <w:div w:id="19853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Diana Marcela Jurado Osorio</cp:lastModifiedBy>
  <cp:revision>16</cp:revision>
  <cp:lastPrinted>2023-06-13T15:03:00Z</cp:lastPrinted>
  <dcterms:created xsi:type="dcterms:W3CDTF">2023-01-19T20:24:00Z</dcterms:created>
  <dcterms:modified xsi:type="dcterms:W3CDTF">2023-06-13T15:41:00Z</dcterms:modified>
</cp:coreProperties>
</file>